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423" w:rsidRPr="000D4CBD" w:rsidRDefault="00340D31" w:rsidP="00340D31">
      <w:pPr>
        <w:widowControl/>
        <w:shd w:val="clear" w:color="auto" w:fill="FFFFFF"/>
        <w:spacing w:line="210" w:lineRule="atLeast"/>
        <w:jc w:val="left"/>
        <w:outlineLvl w:val="0"/>
        <w:rPr>
          <w:rFonts w:ascii="Times New Roman" w:hAnsi="Times New Roman" w:cs="Times New Roman"/>
          <w:b/>
          <w:bCs/>
        </w:rPr>
      </w:pPr>
      <w:r w:rsidRPr="000D4CBD">
        <w:rPr>
          <w:rFonts w:ascii="Times New Roman" w:hAnsi="Times New Roman" w:cs="Times New Roman"/>
          <w:b/>
          <w:bCs/>
        </w:rPr>
        <w:t>Supplementary Table-1. The clinicopathological features in patients with glioma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340D31" w:rsidRPr="000859FA" w:rsidTr="00561E0E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340D31" w:rsidRPr="000859FA" w:rsidRDefault="00340D31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Clinical feature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340D31" w:rsidRPr="000859FA" w:rsidRDefault="00340D31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Cases</w:t>
            </w:r>
          </w:p>
        </w:tc>
      </w:tr>
      <w:tr w:rsidR="00340D31" w:rsidRPr="000859FA" w:rsidTr="00561E0E">
        <w:tc>
          <w:tcPr>
            <w:tcW w:w="4148" w:type="dxa"/>
            <w:tcBorders>
              <w:top w:val="single" w:sz="4" w:space="0" w:color="auto"/>
            </w:tcBorders>
          </w:tcPr>
          <w:p w:rsidR="00340D31" w:rsidRPr="000859FA" w:rsidRDefault="00340D31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:rsidR="00340D31" w:rsidRPr="000859FA" w:rsidRDefault="00340D31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340D31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4148" w:type="dxa"/>
          </w:tcPr>
          <w:p w:rsidR="00340D31" w:rsidRPr="000859FA" w:rsidRDefault="00F57803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8</w:t>
            </w: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340D31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4148" w:type="dxa"/>
          </w:tcPr>
          <w:p w:rsidR="00340D31" w:rsidRPr="000859FA" w:rsidRDefault="00F57803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7</w:t>
            </w: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340D31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Age(years)</w:t>
            </w:r>
          </w:p>
        </w:tc>
        <w:tc>
          <w:tcPr>
            <w:tcW w:w="4148" w:type="dxa"/>
          </w:tcPr>
          <w:p w:rsidR="00340D31" w:rsidRPr="000859FA" w:rsidRDefault="00340D31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F57803" w:rsidP="00F57803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≤60</w:t>
            </w:r>
          </w:p>
        </w:tc>
        <w:tc>
          <w:tcPr>
            <w:tcW w:w="4148" w:type="dxa"/>
          </w:tcPr>
          <w:p w:rsidR="00340D31" w:rsidRPr="000859FA" w:rsidRDefault="00F57803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10</w:t>
            </w: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F57803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≥60</w:t>
            </w:r>
          </w:p>
        </w:tc>
        <w:tc>
          <w:tcPr>
            <w:tcW w:w="4148" w:type="dxa"/>
          </w:tcPr>
          <w:p w:rsidR="00340D31" w:rsidRPr="000859FA" w:rsidRDefault="00F57803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5</w:t>
            </w: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F57803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Tumor grade</w:t>
            </w:r>
          </w:p>
        </w:tc>
        <w:tc>
          <w:tcPr>
            <w:tcW w:w="4148" w:type="dxa"/>
          </w:tcPr>
          <w:p w:rsidR="00340D31" w:rsidRPr="000859FA" w:rsidRDefault="00340D31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F57803" w:rsidP="00F57803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color w:val="000000" w:themeColor="text1"/>
              </w:rPr>
              <w:t>Ⅰ</w:t>
            </w:r>
          </w:p>
        </w:tc>
        <w:tc>
          <w:tcPr>
            <w:tcW w:w="4148" w:type="dxa"/>
          </w:tcPr>
          <w:p w:rsidR="00340D31" w:rsidRPr="000859FA" w:rsidRDefault="00561E0E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3</w:t>
            </w: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F57803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color w:val="000000" w:themeColor="text1"/>
              </w:rPr>
              <w:t>Ⅱ</w:t>
            </w:r>
          </w:p>
        </w:tc>
        <w:tc>
          <w:tcPr>
            <w:tcW w:w="4148" w:type="dxa"/>
          </w:tcPr>
          <w:p w:rsidR="00340D31" w:rsidRPr="000859FA" w:rsidRDefault="00561E0E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5</w:t>
            </w: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F57803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color w:val="000000" w:themeColor="text1"/>
              </w:rPr>
              <w:t>Ⅲ</w:t>
            </w:r>
          </w:p>
        </w:tc>
        <w:tc>
          <w:tcPr>
            <w:tcW w:w="4148" w:type="dxa"/>
          </w:tcPr>
          <w:p w:rsidR="00340D31" w:rsidRPr="000859FA" w:rsidRDefault="00561E0E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3</w:t>
            </w:r>
          </w:p>
        </w:tc>
      </w:tr>
      <w:tr w:rsidR="00340D31" w:rsidRPr="000859FA" w:rsidTr="00561E0E">
        <w:tc>
          <w:tcPr>
            <w:tcW w:w="4148" w:type="dxa"/>
          </w:tcPr>
          <w:p w:rsidR="00340D31" w:rsidRPr="000859FA" w:rsidRDefault="00F57803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color w:val="000000" w:themeColor="text1"/>
              </w:rPr>
              <w:t>Ⅳ</w:t>
            </w:r>
          </w:p>
        </w:tc>
        <w:tc>
          <w:tcPr>
            <w:tcW w:w="4148" w:type="dxa"/>
          </w:tcPr>
          <w:p w:rsidR="00340D31" w:rsidRPr="000859FA" w:rsidRDefault="00561E0E" w:rsidP="00340D31">
            <w:pPr>
              <w:widowControl/>
              <w:spacing w:line="210" w:lineRule="atLeast"/>
              <w:jc w:val="left"/>
              <w:outlineLvl w:val="0"/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4</w:t>
            </w:r>
          </w:p>
        </w:tc>
      </w:tr>
    </w:tbl>
    <w:p w:rsidR="00340D31" w:rsidRPr="000859FA" w:rsidRDefault="00340D31" w:rsidP="00924D42">
      <w:pPr>
        <w:rPr>
          <w:rFonts w:ascii="Times New Roman" w:hAnsi="Times New Roman" w:cs="Times New Roman"/>
        </w:rPr>
      </w:pPr>
    </w:p>
    <w:p w:rsidR="00357CD7" w:rsidRPr="000D4CBD" w:rsidRDefault="00357CD7" w:rsidP="000D4CBD">
      <w:pPr>
        <w:widowControl/>
        <w:shd w:val="clear" w:color="auto" w:fill="FFFFFF"/>
        <w:spacing w:line="210" w:lineRule="atLeast"/>
        <w:jc w:val="left"/>
        <w:outlineLvl w:val="0"/>
        <w:rPr>
          <w:rFonts w:ascii="Times New Roman" w:hAnsi="Times New Roman" w:cs="Times New Roman"/>
          <w:b/>
          <w:bCs/>
        </w:rPr>
      </w:pPr>
      <w:r w:rsidRPr="000D4CBD">
        <w:rPr>
          <w:rFonts w:ascii="Times New Roman" w:hAnsi="Times New Roman" w:cs="Times New Roman"/>
          <w:b/>
          <w:bCs/>
        </w:rPr>
        <w:t>Supplementary Table-2. Information related to differentially expressed miRNA</w:t>
      </w:r>
    </w:p>
    <w:tbl>
      <w:tblPr>
        <w:tblW w:w="6374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800"/>
        <w:gridCol w:w="1080"/>
        <w:gridCol w:w="1080"/>
        <w:gridCol w:w="1080"/>
        <w:gridCol w:w="1334"/>
      </w:tblGrid>
      <w:tr w:rsidR="0083555C" w:rsidRPr="000859FA" w:rsidTr="00684F4B">
        <w:trPr>
          <w:trHeight w:val="285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835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miRNA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logFC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logCPM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684F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83555C">
            <w:pPr>
              <w:widowControl/>
              <w:ind w:firstLineChars="150" w:firstLine="33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FDR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hsa-miR-9 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3.95655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15.12934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5.46E-38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2.314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hsa-miR-92b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4.461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10.62744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2.11E-37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2.791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hsa-miR-135b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2.9302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9.70045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1.69E-22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2.343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hsa-miR-1294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-4.00795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10.34087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3.72E-22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3.029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hsa-miR-191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4.25096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3.430678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8.06E-21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1.811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hsa-miR-557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-3.32478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8.43704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7.38E-10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3.336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hsa-miR-194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4.0349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4.901688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3.31E-18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2.384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hsa-miR-1304-5p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-2.00549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3.22743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1.66E-17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2.116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hsa-miR-450a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3.61072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8.1123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3.46E-14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3.421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hsa-miR-455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2.21933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2.55342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7.28E-12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3.034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hsa-miR-554a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-4.00795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7.99021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4.26E-16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1.478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hsa-miR-518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3.17633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13.2014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4.33E-12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3.441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hsa-miR-574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2.19677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1.66732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1.93E-10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1.164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hsa-miR-381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-2.34174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18.46782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2.79E-13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2.047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hsa-miR-660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2.8767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5.66734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5.56E-10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2.081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hsa-miR-15a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3.44165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4.12239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2.21E-14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4.973</w:t>
            </w:r>
          </w:p>
        </w:tc>
      </w:tr>
      <w:tr w:rsidR="0083555C" w:rsidRPr="000859FA" w:rsidTr="00684F4B">
        <w:trPr>
          <w:trHeight w:val="313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hsa-miR-29a-3p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3.67541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3.66E-28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3.441</w:t>
            </w:r>
          </w:p>
        </w:tc>
      </w:tr>
      <w:tr w:rsidR="0083555C" w:rsidRPr="000859FA" w:rsidTr="00684F4B">
        <w:trPr>
          <w:trHeight w:val="133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hsa-miR-34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-2.337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5.34241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1.43E-11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2.169</w:t>
            </w:r>
          </w:p>
        </w:tc>
      </w:tr>
      <w:tr w:rsidR="0083555C" w:rsidRPr="000859FA" w:rsidTr="00684F4B">
        <w:trPr>
          <w:trHeight w:val="251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hsa-miR-151-3p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-4.41386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14.29346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7.19E-10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1.554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hsa-miR-300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-3.22677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16.50243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5.46E-12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1.637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hsa-miR-652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3.22104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3.44262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4.47E-23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1.772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hsa-miR-192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4.4001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16.24204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1.74E-18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1.717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hsa-miR-133a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-2.14478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7.81342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4.17E-18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1.652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hsa-miR-151-3p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4.76927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3.224586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1.79E-28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3.638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hsa-miR-612 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-2.36179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2.56532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1.96E-13</w:t>
            </w:r>
          </w:p>
        </w:tc>
        <w:tc>
          <w:tcPr>
            <w:tcW w:w="1334" w:type="dxa"/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2.541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hsa-miR-637 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-2.74663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9.24189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4.47E-11</w:t>
            </w:r>
          </w:p>
        </w:tc>
        <w:tc>
          <w:tcPr>
            <w:tcW w:w="133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1.441</w:t>
            </w:r>
          </w:p>
        </w:tc>
      </w:tr>
      <w:tr w:rsidR="0083555C" w:rsidRPr="000859FA" w:rsidTr="00563F19">
        <w:trPr>
          <w:trHeight w:val="285"/>
        </w:trPr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hsa-miR-944 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-4.67819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bookmarkStart w:id="0" w:name="_GoBack"/>
            <w:bookmarkEnd w:id="0"/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.87155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4.59E-31</w:t>
            </w:r>
          </w:p>
        </w:tc>
        <w:tc>
          <w:tcPr>
            <w:tcW w:w="133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2.172</w:t>
            </w:r>
          </w:p>
        </w:tc>
      </w:tr>
      <w:tr w:rsidR="0083555C" w:rsidRPr="000859FA" w:rsidTr="00563F19">
        <w:trPr>
          <w:trHeight w:val="285"/>
        </w:trPr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hsa-miR-494 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4.00792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11.7816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5.46E-38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2.933</w:t>
            </w:r>
          </w:p>
        </w:tc>
      </w:tr>
      <w:tr w:rsidR="0083555C" w:rsidRPr="000859FA" w:rsidTr="00563F19">
        <w:trPr>
          <w:trHeight w:val="285"/>
        </w:trPr>
        <w:tc>
          <w:tcPr>
            <w:tcW w:w="18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 xml:space="preserve">hsa-miR-320 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-2.44651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3.21084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6.32E-11</w:t>
            </w:r>
          </w:p>
        </w:tc>
        <w:tc>
          <w:tcPr>
            <w:tcW w:w="13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3.747</w:t>
            </w:r>
          </w:p>
        </w:tc>
      </w:tr>
      <w:tr w:rsidR="0083555C" w:rsidRPr="000859FA" w:rsidTr="00684F4B">
        <w:trPr>
          <w:trHeight w:val="285"/>
        </w:trPr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55C" w:rsidRPr="000859FA" w:rsidRDefault="0083555C" w:rsidP="008355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hsa-miR-223 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2.21933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1.67892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684F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1.74E-16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555C" w:rsidRPr="000859FA" w:rsidRDefault="0083555C" w:rsidP="00FC61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859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2.194</w:t>
            </w:r>
          </w:p>
        </w:tc>
      </w:tr>
    </w:tbl>
    <w:p w:rsidR="00312256" w:rsidRPr="000859FA" w:rsidRDefault="00312256" w:rsidP="000D4CBD"/>
    <w:p w:rsidR="00312256" w:rsidRPr="00FC6162" w:rsidRDefault="00312256" w:rsidP="000D4CBD">
      <w:pPr>
        <w:widowControl/>
        <w:shd w:val="clear" w:color="auto" w:fill="FFFFFF"/>
        <w:spacing w:line="210" w:lineRule="atLeast"/>
        <w:jc w:val="left"/>
        <w:outlineLvl w:val="0"/>
        <w:rPr>
          <w:rFonts w:ascii="Times New Roman" w:hAnsi="Times New Roman" w:cs="Times New Roman"/>
          <w:b/>
          <w:bCs/>
        </w:rPr>
      </w:pPr>
      <w:r w:rsidRPr="00FC6162">
        <w:rPr>
          <w:rFonts w:ascii="Times New Roman" w:hAnsi="Times New Roman" w:cs="Times New Roman"/>
          <w:b/>
          <w:bCs/>
        </w:rPr>
        <w:t>Supplementary Table-3. The purity and concentration of obtained RNA</w:t>
      </w:r>
      <w:r w:rsidRPr="00FC6162">
        <w:rPr>
          <w:rFonts w:ascii="Times New Roman" w:hAnsi="Times New Roman" w:cs="Times New Roman"/>
          <w:b/>
          <w:bCs/>
        </w:rPr>
        <w:t>（</w:t>
      </w:r>
      <w:r w:rsidRPr="00FC6162">
        <w:rPr>
          <w:rFonts w:ascii="Times New Roman" w:hAnsi="Times New Roman" w:cs="Times New Roman"/>
          <w:b/>
          <w:bCs/>
        </w:rPr>
        <w:t>n=5</w:t>
      </w:r>
      <w:r w:rsidRPr="00FC6162">
        <w:rPr>
          <w:rFonts w:ascii="Times New Roman" w:hAnsi="Times New Roman" w:cs="Times New Roman"/>
          <w:b/>
          <w:bCs/>
        </w:rPr>
        <w:t>）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6"/>
        <w:gridCol w:w="2765"/>
        <w:gridCol w:w="1557"/>
      </w:tblGrid>
      <w:tr w:rsidR="00312256" w:rsidRPr="000859FA" w:rsidTr="00FC6162">
        <w:tc>
          <w:tcPr>
            <w:tcW w:w="2766" w:type="dxa"/>
            <w:tcBorders>
              <w:bottom w:val="single" w:sz="4" w:space="0" w:color="auto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Concentration(μg/μl)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A260/A280</w:t>
            </w:r>
          </w:p>
        </w:tc>
      </w:tr>
      <w:tr w:rsidR="00312256" w:rsidRPr="000859FA" w:rsidTr="00FC6162">
        <w:tc>
          <w:tcPr>
            <w:tcW w:w="2766" w:type="dxa"/>
            <w:tcBorders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bookmarkStart w:id="1" w:name="OLE_LINK14"/>
            <w:r w:rsidRPr="000859FA">
              <w:rPr>
                <w:rFonts w:ascii="Times New Roman" w:eastAsia="华文宋体" w:hAnsi="Times New Roman" w:cs="Times New Roman"/>
                <w:szCs w:val="21"/>
              </w:rPr>
              <w:t>HEB</w:t>
            </w:r>
            <w:bookmarkEnd w:id="1"/>
          </w:p>
        </w:tc>
        <w:tc>
          <w:tcPr>
            <w:tcW w:w="2765" w:type="dxa"/>
            <w:tcBorders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3.37±1.21</w:t>
            </w:r>
          </w:p>
        </w:tc>
        <w:tc>
          <w:tcPr>
            <w:tcW w:w="1557" w:type="dxa"/>
            <w:tcBorders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1.82±0.11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bookmarkStart w:id="2" w:name="OLE_LINK15"/>
            <w:r w:rsidRPr="000859FA">
              <w:rPr>
                <w:rFonts w:ascii="Times New Roman" w:eastAsia="华文宋体" w:hAnsi="Times New Roman" w:cs="Times New Roman"/>
                <w:szCs w:val="21"/>
              </w:rPr>
              <w:t>U25</w:t>
            </w:r>
            <w:bookmarkEnd w:id="2"/>
            <w:r w:rsidRPr="000859FA">
              <w:rPr>
                <w:rFonts w:ascii="Times New Roman" w:eastAsia="华文宋体" w:hAnsi="Times New Roman" w:cs="Times New Roman"/>
                <w:szCs w:val="21"/>
              </w:rPr>
              <w:t>1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4.48±0.79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1.88±0.14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szCs w:val="21"/>
              </w:rPr>
              <w:t>U87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4.71±2.32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1.90±0.09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szCs w:val="21"/>
              </w:rPr>
              <w:t>T98-G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4.55±1.64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1.99±0.02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szCs w:val="21"/>
              </w:rPr>
              <w:t>A172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4.59±1.77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1.82±0.14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MiR-NC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2.27±1.02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1.87±0.34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MiR-133a mimic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2.75±0.86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1.93±0.17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A172 treated by DMSO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3.59±1.62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2.01±0.19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A172 treated by ASA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4.31±2.25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2.00±0.44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A172 treated by TSA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3.98±1.59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1.95±0.66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szCs w:val="21"/>
              </w:rPr>
              <w:t>U251</w:t>
            </w:r>
            <w:r w:rsidRPr="000859FA">
              <w:rPr>
                <w:rFonts w:ascii="Times New Roman" w:hAnsi="Times New Roman" w:cs="Times New Roman"/>
              </w:rPr>
              <w:t xml:space="preserve"> treated by DMSO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4.01±2.43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1.97±0.33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szCs w:val="21"/>
              </w:rPr>
              <w:t>U251</w:t>
            </w:r>
            <w:r w:rsidRPr="000859FA">
              <w:rPr>
                <w:rFonts w:ascii="Times New Roman" w:hAnsi="Times New Roman" w:cs="Times New Roman"/>
              </w:rPr>
              <w:t xml:space="preserve"> treated by ASA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4.14±1.67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1.92±0.20</w:t>
            </w:r>
          </w:p>
        </w:tc>
      </w:tr>
      <w:tr w:rsidR="00312256" w:rsidRPr="000859FA" w:rsidTr="00FC6162">
        <w:tc>
          <w:tcPr>
            <w:tcW w:w="2766" w:type="dxa"/>
            <w:tcBorders>
              <w:top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eastAsia="华文宋体" w:hAnsi="Times New Roman" w:cs="Times New Roman"/>
                <w:szCs w:val="21"/>
              </w:rPr>
              <w:t>U251</w:t>
            </w:r>
            <w:r w:rsidRPr="000859FA">
              <w:rPr>
                <w:rFonts w:ascii="Times New Roman" w:hAnsi="Times New Roman" w:cs="Times New Roman"/>
              </w:rPr>
              <w:t xml:space="preserve"> treated by TSA</w:t>
            </w:r>
          </w:p>
        </w:tc>
        <w:tc>
          <w:tcPr>
            <w:tcW w:w="2765" w:type="dxa"/>
            <w:tcBorders>
              <w:top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3.62±2.51</w:t>
            </w:r>
          </w:p>
        </w:tc>
        <w:tc>
          <w:tcPr>
            <w:tcW w:w="1557" w:type="dxa"/>
            <w:tcBorders>
              <w:top w:val="nil"/>
            </w:tcBorders>
          </w:tcPr>
          <w:p w:rsidR="00312256" w:rsidRPr="000859FA" w:rsidRDefault="00312256" w:rsidP="00577C52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1.89±0.43</w:t>
            </w:r>
          </w:p>
        </w:tc>
      </w:tr>
    </w:tbl>
    <w:p w:rsidR="00312256" w:rsidRPr="000859FA" w:rsidRDefault="00312256" w:rsidP="00357CD7">
      <w:pPr>
        <w:rPr>
          <w:rFonts w:ascii="Times New Roman" w:hAnsi="Times New Roman" w:cs="Times New Roman"/>
        </w:rPr>
      </w:pPr>
    </w:p>
    <w:p w:rsidR="00ED134A" w:rsidRPr="00FC6162" w:rsidRDefault="00ED134A" w:rsidP="000D4CBD">
      <w:pPr>
        <w:widowControl/>
        <w:shd w:val="clear" w:color="auto" w:fill="FFFFFF"/>
        <w:spacing w:line="210" w:lineRule="atLeast"/>
        <w:jc w:val="left"/>
        <w:outlineLvl w:val="0"/>
        <w:rPr>
          <w:rFonts w:ascii="Times New Roman" w:hAnsi="Times New Roman" w:cs="Times New Roman"/>
          <w:b/>
          <w:bCs/>
        </w:rPr>
      </w:pPr>
      <w:r w:rsidRPr="00FC6162">
        <w:rPr>
          <w:rFonts w:ascii="Times New Roman" w:hAnsi="Times New Roman" w:cs="Times New Roman"/>
          <w:b/>
          <w:bCs/>
        </w:rPr>
        <w:t>Supplementary Table-4. Target genes of miR-133a detected by TargetScan</w:t>
      </w:r>
    </w:p>
    <w:tbl>
      <w:tblPr>
        <w:tblStyle w:val="a7"/>
        <w:tblW w:w="850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352"/>
      </w:tblGrid>
      <w:tr w:rsidR="00ED134A" w:rsidRPr="000859FA" w:rsidTr="00BC0A96">
        <w:tc>
          <w:tcPr>
            <w:tcW w:w="4148" w:type="dxa"/>
          </w:tcPr>
          <w:p w:rsidR="00ED134A" w:rsidRPr="000859FA" w:rsidRDefault="00ED134A" w:rsidP="00ED134A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miRNA</w:t>
            </w:r>
          </w:p>
        </w:tc>
        <w:tc>
          <w:tcPr>
            <w:tcW w:w="4352" w:type="dxa"/>
          </w:tcPr>
          <w:p w:rsidR="00ED134A" w:rsidRPr="000859FA" w:rsidRDefault="00ED134A" w:rsidP="00ED134A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Target genes</w:t>
            </w:r>
          </w:p>
        </w:tc>
      </w:tr>
      <w:tr w:rsidR="00ED134A" w:rsidRPr="000859FA" w:rsidTr="00BC0A96">
        <w:tc>
          <w:tcPr>
            <w:tcW w:w="4148" w:type="dxa"/>
          </w:tcPr>
          <w:p w:rsidR="00ED134A" w:rsidRPr="000859FA" w:rsidRDefault="00ED134A" w:rsidP="00ED134A">
            <w:pPr>
              <w:rPr>
                <w:rFonts w:ascii="Times New Roman" w:hAnsi="Times New Roman" w:cs="Times New Roman"/>
              </w:rPr>
            </w:pPr>
            <w:r w:rsidRPr="000859FA">
              <w:rPr>
                <w:rFonts w:ascii="Times New Roman" w:hAnsi="Times New Roman" w:cs="Times New Roman"/>
              </w:rPr>
              <w:t>has-miR-133a</w:t>
            </w:r>
          </w:p>
        </w:tc>
        <w:tc>
          <w:tcPr>
            <w:tcW w:w="4352" w:type="dxa"/>
          </w:tcPr>
          <w:p w:rsidR="00ED134A" w:rsidRPr="000859FA" w:rsidRDefault="00ED134A" w:rsidP="00ED134A">
            <w:pPr>
              <w:rPr>
                <w:rFonts w:ascii="Times New Roman" w:hAnsi="Times New Roman" w:cs="Times New Roman" w:hint="eastAsia"/>
              </w:rPr>
            </w:pPr>
            <w:r w:rsidRPr="000859FA">
              <w:rPr>
                <w:rFonts w:ascii="Times New Roman" w:hAnsi="Times New Roman" w:cs="Times New Roman"/>
              </w:rPr>
              <w:t>TAGLN2,</w:t>
            </w:r>
            <w:r w:rsidR="00820EE7" w:rsidRPr="000859FA">
              <w:rPr>
                <w:rFonts w:ascii="Times New Roman" w:hAnsi="Times New Roman" w:cs="Times New Roman"/>
              </w:rPr>
              <w:t xml:space="preserve"> </w:t>
            </w:r>
            <w:r w:rsidRPr="000859FA">
              <w:rPr>
                <w:rFonts w:ascii="Times New Roman" w:hAnsi="Times New Roman" w:cs="Times New Roman"/>
              </w:rPr>
              <w:t>FSCN1,</w:t>
            </w:r>
            <w:r w:rsidR="00820EE7" w:rsidRPr="000859FA">
              <w:rPr>
                <w:rFonts w:ascii="Times New Roman" w:hAnsi="Times New Roman" w:cs="Times New Roman"/>
              </w:rPr>
              <w:t xml:space="preserve"> </w:t>
            </w:r>
            <w:r w:rsidRPr="000859FA">
              <w:rPr>
                <w:rFonts w:ascii="Times New Roman" w:hAnsi="Times New Roman" w:cs="Times New Roman"/>
              </w:rPr>
              <w:t>PNP,</w:t>
            </w:r>
            <w:r w:rsidR="00820EE7" w:rsidRPr="000859FA">
              <w:rPr>
                <w:rFonts w:ascii="Times New Roman" w:hAnsi="Times New Roman" w:cs="Times New Roman"/>
              </w:rPr>
              <w:t xml:space="preserve"> Caveolin-1, GSTP1, Her-2,</w:t>
            </w:r>
            <w:r w:rsidR="00820EE7" w:rsidRPr="000859FA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820EE7" w:rsidRPr="000859FA">
              <w:rPr>
                <w:rFonts w:ascii="Times New Roman" w:hAnsi="Times New Roman" w:cs="Times New Roman"/>
              </w:rPr>
              <w:t>PPAR-γ, CDC42, FSCN1, LASP1, EGFR</w:t>
            </w:r>
            <w:r w:rsidR="0029494D" w:rsidRPr="000859FA">
              <w:rPr>
                <w:rFonts w:ascii="Times New Roman" w:hAnsi="Times New Roman" w:cs="Times New Roman"/>
              </w:rPr>
              <w:t>，</w:t>
            </w:r>
            <w:r w:rsidR="0029494D" w:rsidRPr="000859FA">
              <w:rPr>
                <w:rFonts w:ascii="Times New Roman" w:hAnsi="Times New Roman" w:cs="Times New Roman"/>
              </w:rPr>
              <w:t>YES1</w:t>
            </w:r>
          </w:p>
        </w:tc>
      </w:tr>
    </w:tbl>
    <w:p w:rsidR="00ED134A" w:rsidRPr="000859FA" w:rsidRDefault="00ED134A" w:rsidP="00ED134A">
      <w:pPr>
        <w:rPr>
          <w:rFonts w:ascii="Times New Roman" w:hAnsi="Times New Roman" w:cs="Times New Roman"/>
        </w:rPr>
      </w:pPr>
    </w:p>
    <w:p w:rsidR="00ED134A" w:rsidRPr="000859FA" w:rsidRDefault="00ED134A" w:rsidP="00357CD7">
      <w:pPr>
        <w:rPr>
          <w:rFonts w:ascii="Times New Roman" w:hAnsi="Times New Roman" w:cs="Times New Roman"/>
        </w:rPr>
      </w:pPr>
    </w:p>
    <w:sectPr w:rsidR="00ED134A" w:rsidRPr="00085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60A4" w:rsidRDefault="009A60A4" w:rsidP="00340D31">
      <w:r>
        <w:separator/>
      </w:r>
    </w:p>
  </w:endnote>
  <w:endnote w:type="continuationSeparator" w:id="0">
    <w:p w:rsidR="009A60A4" w:rsidRDefault="009A60A4" w:rsidP="00340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60A4" w:rsidRDefault="009A60A4" w:rsidP="00340D31">
      <w:r>
        <w:separator/>
      </w:r>
    </w:p>
  </w:footnote>
  <w:footnote w:type="continuationSeparator" w:id="0">
    <w:p w:rsidR="009A60A4" w:rsidRDefault="009A60A4" w:rsidP="00340D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882"/>
    <w:rsid w:val="00037CDA"/>
    <w:rsid w:val="0005166C"/>
    <w:rsid w:val="000859FA"/>
    <w:rsid w:val="000D4CBD"/>
    <w:rsid w:val="002205DA"/>
    <w:rsid w:val="0029494D"/>
    <w:rsid w:val="00312256"/>
    <w:rsid w:val="00340D31"/>
    <w:rsid w:val="00357CD7"/>
    <w:rsid w:val="00461333"/>
    <w:rsid w:val="00561E0E"/>
    <w:rsid w:val="00563F19"/>
    <w:rsid w:val="00585101"/>
    <w:rsid w:val="005E1528"/>
    <w:rsid w:val="00684F4B"/>
    <w:rsid w:val="006C7423"/>
    <w:rsid w:val="00820EE7"/>
    <w:rsid w:val="0083555C"/>
    <w:rsid w:val="00924D42"/>
    <w:rsid w:val="009A60A4"/>
    <w:rsid w:val="009B3EE0"/>
    <w:rsid w:val="00BC0A96"/>
    <w:rsid w:val="00BF18DE"/>
    <w:rsid w:val="00D57882"/>
    <w:rsid w:val="00D8018D"/>
    <w:rsid w:val="00DE3CEE"/>
    <w:rsid w:val="00ED134A"/>
    <w:rsid w:val="00F42AD0"/>
    <w:rsid w:val="00F57803"/>
    <w:rsid w:val="00FC6162"/>
    <w:rsid w:val="00FD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A8FA4"/>
  <w15:chartTrackingRefBased/>
  <w15:docId w15:val="{C3035510-FE33-4EE1-A5E1-E03BA84CA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40D3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0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0D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0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0D3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40D3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asic-word">
    <w:name w:val="basic-word"/>
    <w:basedOn w:val="a0"/>
    <w:rsid w:val="00340D31"/>
  </w:style>
  <w:style w:type="table" w:styleId="a7">
    <w:name w:val="Table Grid"/>
    <w:basedOn w:val="a1"/>
    <w:uiPriority w:val="39"/>
    <w:rsid w:val="00340D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7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tiantian</dc:creator>
  <cp:keywords/>
  <dc:description/>
  <cp:lastModifiedBy>QTT</cp:lastModifiedBy>
  <cp:revision>9</cp:revision>
  <dcterms:created xsi:type="dcterms:W3CDTF">2020-02-03T13:00:00Z</dcterms:created>
  <dcterms:modified xsi:type="dcterms:W3CDTF">2020-02-05T09:23:00Z</dcterms:modified>
</cp:coreProperties>
</file>